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D1A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Методические рекомендации для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учителя начальных классов</w:t>
      </w:r>
    </w:p>
    <w:p w14:paraId="53C0F38F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Задержка психического развития (ЗПР) – это такое нарушение нормального развития, при котором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достигший школьного возраста, продолжает оставаться в кругу дошкольных интересов. Понятие «задержка»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подчёркивает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временной (несоответствие уровня развития возрасту) и вместе с тем временный характер отставания. Однако чем раньше создаются адекватные условия обучения и воспитания, тем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успешнее преодолевается проблема в обучении и воспитании. </w:t>
      </w:r>
    </w:p>
    <w:p w14:paraId="6142F00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Отставание в развитии начинается уже с внутриутробного развития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Нередко ЗПР может быть обусловлена инфекционными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заболеваниями в младенческом возрасте, черепно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мозговыми травмами,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тяжёлыми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сложными соматическими заболеваниями. Ряд авторов выделяют наследственные факторы ЗПР, к которым относятся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врождённая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наследственная неполноценность. Нередко она наблюдается у детей с задержкой церебрально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органического генеза, с минимальными мозговыми дисфункциями. В литературе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подчёркивается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преобладание мальчиков среди больных с ЗПР. </w:t>
      </w:r>
    </w:p>
    <w:p w14:paraId="53953080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Дети с ЗПР характеризуются недостаточным развитием восприятия, неспособностью концентрировать внимание на существенных признаках объектов.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Причём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память у таких детей страдает больше, чем логика. Логическое мышление у таких детей может быть более сохранным по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сравнению с памятью. Конечно, отмечается отставание в речевом развитии. Представления об окружающем мире несколько снижены. У детей отсутствует патологическая инертность психических процессов. Такие дети не только способны принимать и использовать помощь, но и переносить усвоенные умственные и психологические навыки в другие сходные ситуации. Игровые действия детей бедны и невыразительны, что является следствием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схематичности. С помощью взрослого дети с задержкой психического развития могут выполнять предлагаемые им интеллектуальные задания на близком к норме уровне, хотя и в замедленном темпе. Отмечается характерная для них импульсивность действий, недостаточная выраженность ориентировочного этапа, низкая продуктивность деятельности. Такие дети отличаются эмоциональной неустойчивостью и с трудом привыкают к детскому саду и школе, но устранить данную проблему можно и нужно.</w:t>
      </w:r>
    </w:p>
    <w:p w14:paraId="1E2D14E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Методы воздействия и коррекционная работа с детьми ЗПР должны строго соответствовать ключевым позициям формирования в конкретном возрастном периоде, опираясь на характерные для данного возрастного периода черты и достижения. </w:t>
      </w:r>
    </w:p>
    <w:p w14:paraId="7374AEE2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lang w:val="en-US" w:eastAsia="zh-CN" w:bidi="ar"/>
        </w:rPr>
        <w:t xml:space="preserve">На первом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месте должна стоять коррекционная работа с детьми с ЗПР, направленная на выправление и доразвитие, компенсацию таких процессов психики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новообразований, которые на предыдущем возрастном промежутке начали образовываться и которые представляют собой фундамент для развития в последующем возрастном промежутке. </w:t>
      </w:r>
    </w:p>
    <w:p w14:paraId="71276DE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Программа для детей с ЗПР в идеале должна быть целенаправленна на формирование предпосылок для дальнейшего успешного развития на последующем возрастном промежутке, на гармонизацию развития личности малыша на текущем возрастном этапе. </w:t>
      </w:r>
    </w:p>
    <w:p w14:paraId="4B69776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 построении стратегии коррекционной работы, направленной на развитие, не менее важным будет, как полагал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Выготский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учёт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зоны ближайшего формирования. Под такой зоной развития можно понимать различие между степенью сложности поставленных задач, доступной малышу при самостоятельном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разрешении, и той, которую он может достичь при помощи взрослых лиц или товарищей в группе. </w:t>
      </w:r>
    </w:p>
    <w:p w14:paraId="18F10B3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Коррекционную работу с детьми с ЗПР надлежит выстраивать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учётом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периодов развития, которые являются максимально оптимальными для формирования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определённого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качества или психической функции (сензитивных периодов). Тут нужно понимать, что при заторможенности формирования процессов психики сензитивные периоды могут также сдвинуться по времени. </w:t>
      </w:r>
    </w:p>
    <w:p w14:paraId="0818D0A1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Можно отметить несколько важнейших направленностей коррекционной работы с больными детьми. Первое направление имеет оздоровительный характер. Ведь полноценное формирование детей возможно исключительно при условии его физической развитости и здоровья. К этому направлению относятся также задачи упорядочения жизни малышей, т.е. создание нормальных условий для их дальнейшей оптимальной жизнедеятельности, введение разумного режима дня, создание наилучшего двигательного распорядка и др. </w:t>
      </w:r>
    </w:p>
    <w:p w14:paraId="41147491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Следующим направлением можно считать коррекционно-компенсаторное воздействие при помощи нейропсихологических методик. Современный уровень развития нейропсихологии детей позволяет достигать значительных результатов в работе коррекционного характера с познавательной деятельностью детей. При помощи нейропсихологических методик успешно выравниваются такие школьные навыки, как чтение, письмо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счёт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поддаются коррекции различные нарушения поведенческой сферы, например, целенаправленность или контроль. </w:t>
      </w:r>
    </w:p>
    <w:p w14:paraId="5E76BC03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Следующее направление работы включает в себя формирование сенсорно-моторной сферы. Данное направление обладает особым значением при работе с учениками, имеющими отклонения в сенсорных процессах и дефекты опорно-двигательного аппарата. Для выработки творческих способностей малышей с замедленным формированием процессов психики очень важна стимуляция сенсорного развития. </w:t>
      </w:r>
    </w:p>
    <w:p w14:paraId="72DA9952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Четвёртое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направление представляет собой стимуляцию познавательных процессов. Наиболее разработанной сегодня можно считать систему психологического воздействия и педагогической помощи в полноценном формировании, выравнивании и компенсации дефектов развития всех процессов психики. </w:t>
      </w:r>
    </w:p>
    <w:p w14:paraId="1C02B6CA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Пятое направление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 работа с эмоциональными процессами. Повышение эмоциональной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осведомлённости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предполагающее способность понимать чувства других индивидов, выражающиеся в адекватном проявлении и контроле собственных эмоций, важно абсолютно для всех малышей вне зависимости от степени выраженности патологии. </w:t>
      </w:r>
    </w:p>
    <w:p w14:paraId="2AB47FD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Последним направлением будет выработка видов деятельности, характерных для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определённой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возрастной категории, например, игровых или продуктивных видов деятельности, учебной деятельности и коммуникативной. </w:t>
      </w:r>
    </w:p>
    <w:p w14:paraId="735816B8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 моменту начала обучения у малышей с замедленным развитием психических процессов, обычно, полностью не сформированы стержневые мыслительные операции, такие как анализ и синтез, обобщение и сравнение.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</w:p>
    <w:p w14:paraId="166ACF87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Дети с ЗПР не способны ориентироваться в поставленных задачах, не умеют планировать собственную деятельность. Если их сравнивать с умственно отсталыми малышами, то обучаемость у них будет на порядок выше, чем у олигофренов. </w:t>
      </w:r>
    </w:p>
    <w:p w14:paraId="04F11FC0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Ученики с ЗПР намного лучше используют помощь, они способны переносить продемонстрированный способ произведения действий на сходные задания. При условии соблюдения педагогами специальных требований к обучению таких детей, они способны изучить учебную информацию значительной сложности, рассчитанную на учащихся с нормальным развитием, соответствующим их возрастной категории. </w:t>
      </w:r>
    </w:p>
    <w:p w14:paraId="49680DE0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Особенности обучения детей с ЗПР в значительной степени обусловлены тем, насколько на подготовительном этапе ученики усваивают навыки учебной деятельности. В подготовительном классе стержневыми задачами обучения являются коррекционная работа в отношении специфических дефектов развития когнитивной деятельности обучающихся,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их мыслительных процессов, компенсирование недостатков в азбучных знаниях, подготовка к усвоению ключевых предметов, формирование умственной активности в ходе постижения учебного материала. </w:t>
      </w:r>
    </w:p>
    <w:p w14:paraId="35A5F40B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обучении детей, страдающих заторможенностью развития процессов психики, следует основываться на задачах, поставленных требованиями программы обучения общеобразовательной школой, а также учитывать ряд специфических задач и коррекционную направленность, вытекающую из особенностей психофизиологических характеристик школьников указанной категории. </w:t>
      </w:r>
    </w:p>
    <w:p w14:paraId="63BC21A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Практика показывает, что целесообразнее начинать предупреждение возможных сложностей в обучении и школьной адаптации детей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ещё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условиях дошкольных центров. С этой целью разработана специфическая модель дошкольного учреждения (ДОУ) образовательной направленности компенсирующего вида для малышей, характеризующихся заторможенностью развития процессов психики. В таких учреждениях коррекционная работа представлена: диагностико-консультативным направлением, лечебно-оздоровительным и коррекционно-развивающим направлением. Специалисты-дефектологи или логопеды ведут коррекционно-развивающую работу с детьми-дошкольниками с участием семьи малышей. </w:t>
      </w:r>
    </w:p>
    <w:p w14:paraId="603DCB22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Занятия для детей с ЗПР учитывают состояние и степень развитости малышей, вследствие чего предполагают обучение по различным направлениям: ознакомление с окружающей средой, развитие функций речи, выработка правильного звукопроизношения, знакомство с художественной литературой, обучение игровой деятельности, подготовка к дальнейшему обучению грамоте, формирование примитивных математических представлений, трудовое воспитание, физическое развитие и эстетическое воспитание.</w:t>
      </w:r>
    </w:p>
    <w:p w14:paraId="40E51524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 продуктивном усвоении учебных программ в специализированных классах вследствие решения школьного медико-психолого-педагогического консилиума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(МППК)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переводится в общеобразовательную школу в соответствующий его уровню класс. </w:t>
      </w:r>
    </w:p>
    <w:p w14:paraId="7EFAFAB7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8D7F740">
      <w:pPr>
        <w:keepNext w:val="0"/>
        <w:keepLines w:val="0"/>
        <w:widowControl/>
        <w:suppressLineNumbers w:val="0"/>
        <w:ind w:left="0" w:leftChars="0" w:firstLine="801" w:firstLineChars="285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Рекомендации для педагогов по работе сдетьми с ЗПР</w:t>
      </w:r>
    </w:p>
    <w:p w14:paraId="5785932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Необходимо постоянно поддерживать уверенность в своих силах, обеспечить ученику субъективное переживание успеха при определённый усилиях. Трудность заданий должна возрастать постепенно, пропорционально возможностям ребёнка. </w:t>
      </w:r>
    </w:p>
    <w:p w14:paraId="3D1AB24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 нужно требовать немедленного включения в работу. На каждом уроке обязательно вводить организационный момент, т.к. школьники с ЗПР с трудом переключаются с предыдущей деятельности. </w:t>
      </w:r>
    </w:p>
    <w:p w14:paraId="6FA79C8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 нужно ставить ребёнка в ситуацию неожиданного вопроса и быстрого ответа, обязательно дать некоторое время для обдумывания. </w:t>
      </w:r>
    </w:p>
    <w:p w14:paraId="0CF2DA3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 </w:t>
      </w:r>
    </w:p>
    <w:p w14:paraId="2AFDD39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 требовать от ребёнка с ЗПР изменения неудачного ответа, лучше попросить ответить его через некоторое время. </w:t>
      </w:r>
    </w:p>
    <w:p w14:paraId="6CC93DC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 </w:t>
      </w:r>
    </w:p>
    <w:p w14:paraId="10079B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14:paraId="45B6623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Активизировать работу всех анализаторов (двигательного, зрительного, слухового, кинестетического). Дети должны слушать, смотреть, проговаривать и т.д. </w:t>
      </w:r>
    </w:p>
    <w:p w14:paraId="3703219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Необходимо развивать самоконтроль, давать возможность самостоятельно находить ошибки у себя и у товарищей, но делать это тактично, используя игровые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70EA15E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 </w:t>
      </w:r>
    </w:p>
    <w:p w14:paraId="5D18039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(через 10 минут). </w:t>
      </w:r>
    </w:p>
    <w:p w14:paraId="0DA4CE5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</w:t>
      </w:r>
    </w:p>
    <w:p w14:paraId="3D5EA6A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концентрации рассеянного внимания необходимо делать паузы перед зданиями, интонацию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неожиданности (стук, хлопки, музыкальные инструменты, колокольчик и т.п.). </w:t>
      </w:r>
    </w:p>
    <w:p w14:paraId="572EA12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Необходимо прибегать к дополнительной ситуации (похвала, соревнования, жетоны, фишки, наклейки и др.).особенно это актуально в детском саду. Использовать на занятиях игру и игровую ситуацию. </w:t>
      </w:r>
    </w:p>
    <w:p w14:paraId="0BC8076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Создавать максимально спокойную обстановку на уроке или занятии, поддерживать атмосферу доброжелательности. </w:t>
      </w:r>
    </w:p>
    <w:p w14:paraId="6B5BC69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Темп подачи учебного материала должен быть спокойным, ровным, медленным, с многократным повтором основных моментов </w:t>
      </w:r>
    </w:p>
    <w:p w14:paraId="4CB718E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методы должны соответствовать возможностям детей с ЗПР и их особенностям. Дети должны испытывать чувство удовлетворённости и чувство уверенности в своих силах.</w:t>
      </w:r>
    </w:p>
    <w:p w14:paraId="4BD9B63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Необходимо осуществлять индивидуальный подход к каждому как на уроках общеобразовательного цикла, так и во время специальных занятий. </w:t>
      </w:r>
    </w:p>
    <w:p w14:paraId="6F26B83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уроках и во внеурочное время необходимо уделять постоянное внимание коррекции всех видов деятельности детей. </w:t>
      </w:r>
    </w:p>
    <w:p w14:paraId="2CEF440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Создание доверительных отношений со взрослыми. </w:t>
      </w:r>
    </w:p>
    <w:p w14:paraId="628277A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Формирование ученического коллектива на основе привлечения каждого ученика к активной общественно полезной деятельности и посильному производительному труду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bookmarkStart w:id="0" w:name="_GoBack"/>
      <w:bookmarkEnd w:id="0"/>
    </w:p>
    <w:p w14:paraId="22DEAF4A">
      <w:pPr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040" w:right="1506" w:bottom="11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B1703"/>
    <w:multiLevelType w:val="singleLevel"/>
    <w:tmpl w:val="463B1703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5741"/>
    <w:rsid w:val="64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2025-11-26T23:25:00Z</dcterms:created>
  <dc:creator>Anna Kawai</dc:creator>
  <cp:lastModifiedBy>Anna Kawai</cp:lastModifiedBy>
  <dcterms:modified xsi:type="dcterms:W3CDTF">2025-11-26T23:54:39Z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70F57D74006A41A089D04F6325A73641_11</vt:lpwstr>
  </property>
</Properties>
</file>